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95899" w14:textId="77777777" w:rsidR="00AB6303" w:rsidRDefault="00AB6303" w:rsidP="00AB630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Early Childhood Vendor Program List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705"/>
        <w:gridCol w:w="2610"/>
        <w:gridCol w:w="2070"/>
        <w:gridCol w:w="1980"/>
        <w:gridCol w:w="1440"/>
      </w:tblGrid>
      <w:tr w:rsidR="00AB6303" w14:paraId="59B0FD1D" w14:textId="77777777" w:rsidTr="00010E0A">
        <w:tc>
          <w:tcPr>
            <w:tcW w:w="1705" w:type="dxa"/>
          </w:tcPr>
          <w:p w14:paraId="1A38A1C1" w14:textId="77777777" w:rsidR="00AB6303" w:rsidRDefault="00AB6303" w:rsidP="00010E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Program</w:t>
            </w:r>
          </w:p>
        </w:tc>
        <w:tc>
          <w:tcPr>
            <w:tcW w:w="2610" w:type="dxa"/>
          </w:tcPr>
          <w:p w14:paraId="09A2171F" w14:textId="77777777" w:rsidR="00AB6303" w:rsidRDefault="00AB6303" w:rsidP="00010E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2070" w:type="dxa"/>
          </w:tcPr>
          <w:p w14:paraId="2A5DC7F8" w14:textId="77777777" w:rsidR="00AB6303" w:rsidRDefault="00AB6303" w:rsidP="00010E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Disability Inclusion</w:t>
            </w:r>
          </w:p>
        </w:tc>
        <w:tc>
          <w:tcPr>
            <w:tcW w:w="1980" w:type="dxa"/>
          </w:tcPr>
          <w:p w14:paraId="6ACD4869" w14:textId="77777777" w:rsidR="00AB6303" w:rsidRDefault="00AB6303" w:rsidP="00010E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Age Requirements</w:t>
            </w:r>
          </w:p>
        </w:tc>
        <w:tc>
          <w:tcPr>
            <w:tcW w:w="1440" w:type="dxa"/>
          </w:tcPr>
          <w:p w14:paraId="605FE3BF" w14:textId="77777777" w:rsidR="00AB6303" w:rsidRDefault="00AB6303" w:rsidP="00010E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Costs </w:t>
            </w:r>
          </w:p>
        </w:tc>
      </w:tr>
      <w:tr w:rsidR="00AB6303" w14:paraId="6CA908AD" w14:textId="77777777" w:rsidTr="00010E0A">
        <w:tc>
          <w:tcPr>
            <w:tcW w:w="1705" w:type="dxa"/>
          </w:tcPr>
          <w:p w14:paraId="75EB1C7F" w14:textId="77777777" w:rsidR="00AB6303" w:rsidRPr="00AC6D5C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 of Hartford</w:t>
            </w:r>
          </w:p>
        </w:tc>
        <w:tc>
          <w:tcPr>
            <w:tcW w:w="2610" w:type="dxa"/>
          </w:tcPr>
          <w:p w14:paraId="57B1219B" w14:textId="77777777" w:rsidR="00AB6303" w:rsidRPr="00AC6D5C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AC6D5C">
              <w:rPr>
                <w:rFonts w:ascii="Arial" w:hAnsi="Arial" w:cs="Arial"/>
                <w:sz w:val="24"/>
                <w:szCs w:val="24"/>
              </w:rPr>
              <w:t>Home visiting program that provides education and support for parents and children as well as car seat safety</w:t>
            </w:r>
          </w:p>
        </w:tc>
        <w:tc>
          <w:tcPr>
            <w:tcW w:w="2070" w:type="dxa"/>
          </w:tcPr>
          <w:p w14:paraId="41631FAF" w14:textId="77777777" w:rsidR="00AB6303" w:rsidRPr="00AC6D5C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AC6D5C">
              <w:rPr>
                <w:rFonts w:ascii="Arial" w:hAnsi="Arial" w:cs="Arial"/>
                <w:sz w:val="24"/>
                <w:szCs w:val="24"/>
              </w:rPr>
              <w:t>Yes, programs are inclusive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14:paraId="12C35764" w14:textId="77777777" w:rsidR="00AB6303" w:rsidRPr="00AC6D5C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AC6D5C">
              <w:rPr>
                <w:rFonts w:ascii="Arial" w:hAnsi="Arial" w:cs="Arial"/>
                <w:sz w:val="24"/>
                <w:szCs w:val="24"/>
              </w:rPr>
              <w:t>14+</w:t>
            </w:r>
          </w:p>
        </w:tc>
        <w:tc>
          <w:tcPr>
            <w:tcW w:w="1440" w:type="dxa"/>
          </w:tcPr>
          <w:p w14:paraId="6AFC507F" w14:textId="77777777" w:rsidR="00AB6303" w:rsidRPr="00AC6D5C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AC6D5C">
              <w:rPr>
                <w:rFonts w:ascii="Arial" w:hAnsi="Arial" w:cs="Arial"/>
                <w:sz w:val="24"/>
                <w:szCs w:val="24"/>
              </w:rPr>
              <w:t>Free</w:t>
            </w:r>
          </w:p>
        </w:tc>
      </w:tr>
      <w:tr w:rsidR="00AB6303" w14:paraId="40CC95A4" w14:textId="77777777" w:rsidTr="00010E0A">
        <w:tc>
          <w:tcPr>
            <w:tcW w:w="1705" w:type="dxa"/>
          </w:tcPr>
          <w:p w14:paraId="2BBECE75" w14:textId="77777777" w:rsidR="00AB6303" w:rsidRPr="00AC6D5C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AC6D5C">
              <w:rPr>
                <w:rFonts w:ascii="Arial" w:hAnsi="Arial" w:cs="Arial"/>
                <w:sz w:val="24"/>
                <w:szCs w:val="24"/>
              </w:rPr>
              <w:t>211 Child Development</w:t>
            </w:r>
          </w:p>
        </w:tc>
        <w:tc>
          <w:tcPr>
            <w:tcW w:w="2610" w:type="dxa"/>
          </w:tcPr>
          <w:p w14:paraId="520330D9" w14:textId="77777777" w:rsidR="00AB6303" w:rsidRPr="00AC6D5C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AC6D5C">
              <w:rPr>
                <w:rFonts w:ascii="Arial" w:hAnsi="Arial" w:cs="Arial"/>
                <w:sz w:val="24"/>
                <w:szCs w:val="24"/>
              </w:rPr>
              <w:t>211 Child Development is a specialized unit of United Way of Connecticut support</w:t>
            </w:r>
            <w:r>
              <w:rPr>
                <w:rFonts w:ascii="Arial" w:hAnsi="Arial" w:cs="Arial"/>
                <w:sz w:val="24"/>
                <w:szCs w:val="24"/>
              </w:rPr>
              <w:t xml:space="preserve">ing </w:t>
            </w:r>
            <w:r w:rsidRPr="00AC6D5C">
              <w:rPr>
                <w:rFonts w:ascii="Arial" w:hAnsi="Arial" w:cs="Arial"/>
                <w:sz w:val="24"/>
                <w:szCs w:val="24"/>
              </w:rPr>
              <w:t xml:space="preserve">children's healthy growth and development starting from pregnancy. Care coordinators speak with families who have concerns or questions and provide education and support. </w:t>
            </w:r>
          </w:p>
        </w:tc>
        <w:tc>
          <w:tcPr>
            <w:tcW w:w="2070" w:type="dxa"/>
          </w:tcPr>
          <w:p w14:paraId="5F75E692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8121C5">
              <w:rPr>
                <w:rFonts w:ascii="Arial" w:hAnsi="Arial" w:cs="Arial"/>
                <w:sz w:val="24"/>
                <w:szCs w:val="24"/>
              </w:rPr>
              <w:t>Yes</w:t>
            </w:r>
            <w:r>
              <w:rPr>
                <w:rFonts w:ascii="Arial" w:hAnsi="Arial" w:cs="Arial"/>
                <w:sz w:val="24"/>
                <w:szCs w:val="24"/>
              </w:rPr>
              <w:t xml:space="preserve">, through connecting families </w:t>
            </w:r>
            <w:r w:rsidRPr="008121C5">
              <w:rPr>
                <w:rFonts w:ascii="Arial" w:hAnsi="Arial" w:cs="Arial"/>
                <w:sz w:val="24"/>
                <w:szCs w:val="24"/>
              </w:rPr>
              <w:t>to community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8121C5">
              <w:rPr>
                <w:rFonts w:ascii="Arial" w:hAnsi="Arial" w:cs="Arial"/>
                <w:sz w:val="24"/>
                <w:szCs w:val="24"/>
              </w:rPr>
              <w:t xml:space="preserve"> based supports such as Birth to Three, Help Me Grow, Children and Youth with Special Healthcare Needs, and more.</w:t>
            </w:r>
          </w:p>
        </w:tc>
        <w:tc>
          <w:tcPr>
            <w:tcW w:w="1980" w:type="dxa"/>
          </w:tcPr>
          <w:p w14:paraId="491B64E7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8121C5">
              <w:rPr>
                <w:rFonts w:ascii="Arial" w:hAnsi="Arial" w:cs="Arial"/>
                <w:sz w:val="24"/>
                <w:szCs w:val="24"/>
              </w:rPr>
              <w:t>erve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8121C5">
              <w:rPr>
                <w:rFonts w:ascii="Arial" w:hAnsi="Arial" w:cs="Arial"/>
                <w:sz w:val="24"/>
                <w:szCs w:val="24"/>
              </w:rPr>
              <w:t xml:space="preserve"> families from pregnancy up until 18 years (or 21 if there is a diagnosis/disability)</w:t>
            </w:r>
          </w:p>
        </w:tc>
        <w:tc>
          <w:tcPr>
            <w:tcW w:w="1440" w:type="dxa"/>
          </w:tcPr>
          <w:p w14:paraId="3AFAC10B" w14:textId="77777777" w:rsidR="00AB6303" w:rsidRDefault="00AB6303" w:rsidP="00010E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21C5">
              <w:rPr>
                <w:rFonts w:ascii="Arial" w:hAnsi="Arial" w:cs="Arial"/>
                <w:sz w:val="24"/>
                <w:szCs w:val="24"/>
              </w:rPr>
              <w:t>Free</w:t>
            </w:r>
          </w:p>
        </w:tc>
      </w:tr>
      <w:tr w:rsidR="00AB6303" w14:paraId="1AA22A78" w14:textId="77777777" w:rsidTr="00010E0A">
        <w:tc>
          <w:tcPr>
            <w:tcW w:w="1705" w:type="dxa"/>
          </w:tcPr>
          <w:p w14:paraId="03959BD5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8121C5">
              <w:rPr>
                <w:rFonts w:ascii="Arial" w:hAnsi="Arial" w:cs="Arial"/>
                <w:sz w:val="24"/>
                <w:szCs w:val="24"/>
              </w:rPr>
              <w:t>Hartford Public Library</w:t>
            </w:r>
          </w:p>
        </w:tc>
        <w:tc>
          <w:tcPr>
            <w:tcW w:w="2610" w:type="dxa"/>
          </w:tcPr>
          <w:p w14:paraId="1D87F965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Storytime, early literacy, Countdown to Kindergarten</w:t>
            </w:r>
          </w:p>
        </w:tc>
        <w:tc>
          <w:tcPr>
            <w:tcW w:w="2070" w:type="dxa"/>
          </w:tcPr>
          <w:p w14:paraId="04776851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Yes, programs are inclusive.</w:t>
            </w:r>
          </w:p>
        </w:tc>
        <w:tc>
          <w:tcPr>
            <w:tcW w:w="1980" w:type="dxa"/>
          </w:tcPr>
          <w:p w14:paraId="73E9AFFB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age requirements</w:t>
            </w:r>
          </w:p>
        </w:tc>
        <w:tc>
          <w:tcPr>
            <w:tcW w:w="1440" w:type="dxa"/>
          </w:tcPr>
          <w:p w14:paraId="6711381A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Free</w:t>
            </w:r>
          </w:p>
        </w:tc>
      </w:tr>
      <w:tr w:rsidR="00AB6303" w14:paraId="523FC5EA" w14:textId="77777777" w:rsidTr="00010E0A">
        <w:tc>
          <w:tcPr>
            <w:tcW w:w="1705" w:type="dxa"/>
          </w:tcPr>
          <w:p w14:paraId="5A43FC15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8121C5">
              <w:rPr>
                <w:rFonts w:ascii="Arial" w:hAnsi="Arial" w:cs="Arial"/>
                <w:sz w:val="24"/>
                <w:szCs w:val="24"/>
              </w:rPr>
              <w:t>Connecticut Children’s Injury Prevention Center</w:t>
            </w:r>
          </w:p>
        </w:tc>
        <w:tc>
          <w:tcPr>
            <w:tcW w:w="2610" w:type="dxa"/>
          </w:tcPr>
          <w:p w14:paraId="7D2A9E32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8121C5">
              <w:rPr>
                <w:rFonts w:ascii="Arial" w:hAnsi="Arial" w:cs="Arial"/>
                <w:sz w:val="24"/>
                <w:szCs w:val="24"/>
              </w:rPr>
              <w:t>The IPC reduces the rate and severity of injuries among children in CT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14:paraId="6703EBEF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980" w:type="dxa"/>
          </w:tcPr>
          <w:p w14:paraId="1C7F0EC3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440" w:type="dxa"/>
          </w:tcPr>
          <w:p w14:paraId="516607A2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AB6303" w14:paraId="782AAE41" w14:textId="77777777" w:rsidTr="00010E0A">
        <w:tc>
          <w:tcPr>
            <w:tcW w:w="1705" w:type="dxa"/>
          </w:tcPr>
          <w:p w14:paraId="739889B5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 w:rsidRPr="008121C5">
              <w:rPr>
                <w:rFonts w:ascii="Arial" w:hAnsi="Arial" w:cs="Arial"/>
                <w:sz w:val="24"/>
                <w:szCs w:val="24"/>
              </w:rPr>
              <w:t>City of Hartford WIC</w:t>
            </w:r>
          </w:p>
        </w:tc>
        <w:tc>
          <w:tcPr>
            <w:tcW w:w="2610" w:type="dxa"/>
          </w:tcPr>
          <w:p w14:paraId="3DE7CD94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WIC Program information for Hartford residents.</w:t>
            </w:r>
          </w:p>
        </w:tc>
        <w:tc>
          <w:tcPr>
            <w:tcW w:w="2070" w:type="dxa"/>
          </w:tcPr>
          <w:p w14:paraId="00C6851B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980" w:type="dxa"/>
          </w:tcPr>
          <w:p w14:paraId="5AED0438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0-5 years old</w:t>
            </w:r>
          </w:p>
        </w:tc>
        <w:tc>
          <w:tcPr>
            <w:tcW w:w="1440" w:type="dxa"/>
          </w:tcPr>
          <w:p w14:paraId="51C7C703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Free</w:t>
            </w:r>
          </w:p>
        </w:tc>
      </w:tr>
      <w:tr w:rsidR="00AB6303" w14:paraId="3CC7C04C" w14:textId="77777777" w:rsidTr="00010E0A">
        <w:tc>
          <w:tcPr>
            <w:tcW w:w="1705" w:type="dxa"/>
          </w:tcPr>
          <w:p w14:paraId="186BF099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 Office of Early Childhood Care4Kids</w:t>
            </w:r>
          </w:p>
        </w:tc>
        <w:tc>
          <w:tcPr>
            <w:tcW w:w="2610" w:type="dxa"/>
          </w:tcPr>
          <w:p w14:paraId="7FF9D028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Childcare subsidy for low-medium income families.</w:t>
            </w:r>
          </w:p>
        </w:tc>
        <w:tc>
          <w:tcPr>
            <w:tcW w:w="2070" w:type="dxa"/>
          </w:tcPr>
          <w:p w14:paraId="2DB37FAD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980" w:type="dxa"/>
          </w:tcPr>
          <w:p w14:paraId="5A35CE1D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0-12 years old</w:t>
            </w:r>
          </w:p>
        </w:tc>
        <w:tc>
          <w:tcPr>
            <w:tcW w:w="1440" w:type="dxa"/>
          </w:tcPr>
          <w:p w14:paraId="5D310633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Free</w:t>
            </w:r>
          </w:p>
        </w:tc>
      </w:tr>
      <w:tr w:rsidR="00AB6303" w14:paraId="0C549A2B" w14:textId="77777777" w:rsidTr="00010E0A">
        <w:tc>
          <w:tcPr>
            <w:tcW w:w="1705" w:type="dxa"/>
          </w:tcPr>
          <w:p w14:paraId="5629016B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Maternal Infant Outreach Program</w:t>
            </w:r>
          </w:p>
        </w:tc>
        <w:tc>
          <w:tcPr>
            <w:tcW w:w="2610" w:type="dxa"/>
          </w:tcPr>
          <w:p w14:paraId="7E284F97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home visiting program that supports prenatal and postpartum parents in the Hartford area until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baby is 18 months. </w:t>
            </w:r>
          </w:p>
        </w:tc>
        <w:tc>
          <w:tcPr>
            <w:tcW w:w="2070" w:type="dxa"/>
          </w:tcPr>
          <w:p w14:paraId="6B825F5F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Yes, can refer to Birth to Three.</w:t>
            </w:r>
          </w:p>
        </w:tc>
        <w:tc>
          <w:tcPr>
            <w:tcW w:w="1980" w:type="dxa"/>
          </w:tcPr>
          <w:p w14:paraId="0391A1BF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be enrolled while pregnant or 3 months postpartum</w:t>
            </w:r>
          </w:p>
        </w:tc>
        <w:tc>
          <w:tcPr>
            <w:tcW w:w="1440" w:type="dxa"/>
          </w:tcPr>
          <w:p w14:paraId="04F6D4F6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Free</w:t>
            </w:r>
          </w:p>
        </w:tc>
      </w:tr>
      <w:tr w:rsidR="00AB6303" w14:paraId="2FFE5C4F" w14:textId="77777777" w:rsidTr="00010E0A">
        <w:tc>
          <w:tcPr>
            <w:tcW w:w="1705" w:type="dxa"/>
          </w:tcPr>
          <w:p w14:paraId="24AB0AF6" w14:textId="77777777" w:rsidR="00AB6303" w:rsidRPr="008121C5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 of Hartford Department of Families, Children, and Youth – Parents Connecting Parents</w:t>
            </w:r>
          </w:p>
        </w:tc>
        <w:tc>
          <w:tcPr>
            <w:tcW w:w="2610" w:type="dxa"/>
          </w:tcPr>
          <w:p w14:paraId="50D040B4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Program resources about support with finding early learning programs in Hartford.</w:t>
            </w:r>
          </w:p>
        </w:tc>
        <w:tc>
          <w:tcPr>
            <w:tcW w:w="2070" w:type="dxa"/>
          </w:tcPr>
          <w:p w14:paraId="604F2237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1980" w:type="dxa"/>
          </w:tcPr>
          <w:p w14:paraId="56E0763D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0-5 years old</w:t>
            </w:r>
          </w:p>
        </w:tc>
        <w:tc>
          <w:tcPr>
            <w:tcW w:w="1440" w:type="dxa"/>
          </w:tcPr>
          <w:p w14:paraId="7C24EF54" w14:textId="77777777" w:rsidR="00AB6303" w:rsidRDefault="00AB6303" w:rsidP="00010E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</w:tbl>
    <w:p w14:paraId="4C2800AA" w14:textId="77777777" w:rsidR="00AB6303" w:rsidRPr="00C852C0" w:rsidRDefault="00AB6303" w:rsidP="00AB6303">
      <w:pPr>
        <w:rPr>
          <w:rFonts w:ascii="Arial" w:hAnsi="Arial" w:cs="Arial"/>
          <w:b/>
          <w:bCs/>
          <w:sz w:val="24"/>
          <w:szCs w:val="24"/>
        </w:rPr>
      </w:pPr>
    </w:p>
    <w:p w14:paraId="283020E7" w14:textId="77777777" w:rsidR="00945D86" w:rsidRDefault="00945D86"/>
    <w:sectPr w:rsidR="00945D86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5BEA" w14:textId="77777777" w:rsidR="007005A2" w:rsidRDefault="00AB63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03"/>
    <w:rsid w:val="00181361"/>
    <w:rsid w:val="00593CC4"/>
    <w:rsid w:val="00945D86"/>
    <w:rsid w:val="00AB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24EAA"/>
  <w15:chartTrackingRefBased/>
  <w15:docId w15:val="{33A442AB-1ED6-46FA-835B-E3BF3501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3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63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Cali, Deidra</dc:creator>
  <cp:keywords/>
  <dc:description/>
  <cp:lastModifiedBy>Cali, Deidra</cp:lastModifiedBy>
  <cp:revision>1</cp:revision>
  <dcterms:created xsi:type="dcterms:W3CDTF">2026-07-09T19:33:00Z</dcterms:created>
  <dcterms:modified xsi:type="dcterms:W3CDTF">2026-07-09T19:33:00Z</dcterms:modified>
</cp:coreProperties>
</file>